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Jadyn Romeo &amp; Sam Federoff</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Family communication; How willing are children to seek therapy?</w:t>
      </w:r>
    </w:p>
    <w:p w:rsidR="00000000" w:rsidDel="00000000" w:rsidP="00000000" w:rsidRDefault="00000000" w:rsidRPr="00000000" w14:paraId="00000003">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study is focusing on how different family dynamics affect the children’s willingness and the necessity to seek therapy. This study is important due to the fact that we are looking into mental health for both the children and adults involved. Firstly this study addresses mental health early. Many children go years of their early developmental period ignoring and suppressing what could be extremely important symptoms to catch mental health problems before they grow. Children tend to keep their emotions in check based on how their parents react to the smallest exhibition of mental health problems. This study will allow researchers to be able to address and help these children as soon as possible instead of letting things spiral out of control. Which as a result, will help them as future adults to address the long term effects and give them the help and resources they need early on. Secondly, this study will help with the stigma that is constantly surrounding mental health. The times that we are in now, mental health is a lot more accepted and discussed but that does not mean children are not susceptible to feeling like their problems are not big enough to go to therapy over. This also can address cultural norms, depending on which culture a child has grown up in can affect if they feel they can go to therapy without seeming “weak” as a result. This also can help with the concept of  “breaking the cycle” within a family dynamic. This concept has come to life more recently through the Millenial and Generation Z. If we want to give that idea another push, looking at family dynamics through generations can be a way to help with that. A parent-child relationship is a delicate and important one to nurture, so addressing this idea and working with both the parent and the child will be a great way to help that. </w:t>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many studies done on the significance of family dynamics and communication styles and the effect on the personal and social life of children. </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1990, Richards and Frankel studied families with children that were considered to be problematic or often misbehaved. They begin to compare these families to other, more “optimal” households. They found  that the families who had more of an open mindset had more positive mental health and had less issues than the other families who weren't as open to knowing ideas or hearing what their children had to say. A similar study was done by Koerner and Fitzpatrick in 1997. They found the concept of mental health directly stems from the ability to adjust while dealing with the “pressures and tensions” of life.</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2024 study about the family dynamics and its impact on mental health and what those effects are on the children in those families (Ndidiamaka 2024). This study touches on a few different theories when it comes to dynamics. It starts on the Family System Theory developed by Murray Bowen in 1978.”Family Systems Theory posits that the family operates as an emotional unit, and the behavior of individual family members cannot be understood in isolation from the entire system.”Family Systems Theory posits that the family operates as an emotional unit, and the behavior of individual family members cannot be understood in isolation from the entire system.” (Ndidiamaka 2024). This concept enforces the idea that the emotions of one family member has an impact on everyone involved in said family. But the Ecological Systems Theory developed by Urie Bronfenbrenner in 1979 implies that economic factors have  a bigger impact on a child's mental health. Ndidiamaka says that this theory “accounts for the broader social and economic contexts that influence family dynamics, such as parental employment, social support networks, and cultural norms.” (Ndidiamaka 2024). Then she goes into family styles such as nuclear families, single-parent families, blended families, then into parenting styles such as authoritarian parenting, permissive parenting, or neglectful parenting and how each of these have different lasting impacts on the children. This study gives us great insight into how each family dynamic may affect a child's mental health. This helps us understand that a lot goes into analyzing a household dynamic. With that our study is going to be focusing mainly on if those children are seeking out therapy and if they are willing to do so, and if their upbringing had any effect on that.  </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2013 article by Edel Ennis and Brendan P Bunting looked at the perceived burden of family dynamics and how when someone feels the pressure of taking care of an individual in their family while ill, their mental health can be in jeopardy. This study takes a look at a family dynamic that isn’t touched on very often as we are mostly looking at ones of fully healthy beings. This lets us look at how a family may deal with someone with a chronic or terminal illness and how the caregiver within the family can be affected. This study touches on the multiple different diagnoses of the family member that the burden falls on would potentially be at risk of developing. In their results they found that among the many participants they surveyed, the likelihood of someone between the age 18-65 having a mental health disorder due to their familial circumstance is much higher than older people. Since there are only adults it makes it a bit difficult to funnel that into our study but taking this specific family dynamic into consideration when addressing our families will be extremely useful and beneficial going forward. </w:t>
      </w:r>
    </w:p>
    <w:p w:rsidR="00000000" w:rsidDel="00000000" w:rsidP="00000000" w:rsidRDefault="00000000" w:rsidRPr="00000000" w14:paraId="0000000E">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RQ1:Does family communication styles affect the children's willingness to seek therapy.</w:t>
      </w:r>
    </w:p>
    <w:p w:rsidR="00000000" w:rsidDel="00000000" w:rsidP="00000000" w:rsidRDefault="00000000" w:rsidRPr="00000000" w14:paraId="00000011">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 </w:t>
      </w:r>
    </w:p>
    <w:p w:rsidR="00000000" w:rsidDel="00000000" w:rsidP="00000000" w:rsidRDefault="00000000" w:rsidRPr="00000000" w14:paraId="00000012">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plan to use qualitative research methods such as focus groups to collect data for our research. Focus groups allow researchers to explore thoughts, feelings and the opinions of participants in depth. We can have them elaborate on different questions and get responses we wouldn't be able to with other methods. We will conduct 4 focus groups. The first group will be three families who are open about mental health and have children in therapy. The second group will be three families who are open about mental health but do not have children in therapy. The third group will be three families who are not open about mental health but do have children in therapy. Finally, the fourth focus group will be three families that are not open about mental health and do not have children in therapy. We will separate the children from the parents to lessen the chance of biased answers. These four focus groups will let us expand our questions and ask follow up questions if need be. </w:t>
      </w:r>
    </w:p>
    <w:p w:rsidR="00000000" w:rsidDel="00000000" w:rsidP="00000000" w:rsidRDefault="00000000" w:rsidRPr="00000000" w14:paraId="00000013">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ask each participant the following questions:</w:t>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What kind of parenting style does your family have?</w:t>
      </w:r>
    </w:p>
    <w:p w:rsidR="00000000" w:rsidDel="00000000" w:rsidP="00000000" w:rsidRDefault="00000000" w:rsidRPr="00000000" w14:paraId="0000001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___Authoritarian: Strict rules, children are expected to obey without question. Mistakes are usually punished.</w:t>
      </w:r>
    </w:p>
    <w:p w:rsidR="00000000" w:rsidDel="00000000" w:rsidP="00000000" w:rsidRDefault="00000000" w:rsidRPr="00000000" w14:paraId="0000001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___Authoritative: Solves problems together with child. Open communication and natural consequences.</w:t>
      </w:r>
    </w:p>
    <w:p w:rsidR="00000000" w:rsidDel="00000000" w:rsidP="00000000" w:rsidRDefault="00000000" w:rsidRPr="00000000" w14:paraId="0000001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___Permissive: Parents take more of a friend role than a parent role.May have difficult setting and enforcing rules and boundaries.</w:t>
      </w:r>
    </w:p>
    <w:p w:rsidR="00000000" w:rsidDel="00000000" w:rsidP="00000000" w:rsidRDefault="00000000" w:rsidRPr="00000000" w14:paraId="0000001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___Uninvolved: Provides little nurturance or guidance. Indifferent to a child's social, emotional and behavioral needs.</w:t>
      </w:r>
    </w:p>
    <w:p w:rsidR="00000000" w:rsidDel="00000000" w:rsidP="00000000" w:rsidRDefault="00000000" w:rsidRPr="00000000" w14:paraId="0000001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give the focus groups the four main parenting styles as examples in case they are unfamiliar with them. This question is important to study because it highlights how parents interact and discipline their children. This directly impacts a child's self esteem, mental health, and overall well being. After each family gives us a base answer we can ask follow up questions such as:</w:t>
      </w:r>
    </w:p>
    <w:p w:rsidR="00000000" w:rsidDel="00000000" w:rsidP="00000000" w:rsidRDefault="00000000" w:rsidRPr="00000000" w14:paraId="0000001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Did you make the conscious decision to parent in this style? If so, why?</w:t>
      </w:r>
    </w:p>
    <w:p w:rsidR="00000000" w:rsidDel="00000000" w:rsidP="00000000" w:rsidRDefault="00000000" w:rsidRPr="00000000" w14:paraId="0000001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Can you give examples of how issues or emotions are typically discussed in your family?</w:t>
      </w:r>
    </w:p>
    <w:p w:rsidR="00000000" w:rsidDel="00000000" w:rsidP="00000000" w:rsidRDefault="00000000" w:rsidRPr="00000000" w14:paraId="0000001E">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question will give us more insight on how the parents and children interact when emotions arise. If family members are open to discussing emotion, a child might feel more comfortable with feeling vulnerable and be more likely to seek therapy if needed.</w:t>
      </w:r>
    </w:p>
    <w:p w:rsidR="00000000" w:rsidDel="00000000" w:rsidP="00000000" w:rsidRDefault="00000000" w:rsidRPr="00000000" w14:paraId="0000001F">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If someone in your family were considering therapy, what would be the role of the other members of the family? Would they be considered in the decision making process? </w:t>
      </w:r>
    </w:p>
    <w:p w:rsidR="00000000" w:rsidDel="00000000" w:rsidP="00000000" w:rsidRDefault="00000000" w:rsidRPr="00000000" w14:paraId="00000020">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 allows us to see how the family members individually view each other in a relational aspect. This question would be good for seeing what level of comfortability the children feel regarding their parents. It gives us the proper insight to the dynamics at play and how the children feel regarding therapy as well. </w:t>
      </w:r>
    </w:p>
    <w:p w:rsidR="00000000" w:rsidDel="00000000" w:rsidP="00000000" w:rsidRDefault="00000000" w:rsidRPr="00000000" w14:paraId="00000021">
      <w:pPr>
        <w:spacing w:line="48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2">
      <w:pPr>
        <w:spacing w:line="48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Ethical Concerns</w:t>
      </w:r>
    </w:p>
    <w:p w:rsidR="00000000" w:rsidDel="00000000" w:rsidP="00000000" w:rsidRDefault="00000000" w:rsidRPr="00000000" w14:paraId="00000024">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We will request IRB approval for this study. Every study evolving human subjects should have the approval of IRB to make sure our research conforms to regulations, and institutional policies. One possible ethical concern that we see is involving minors. To counteract this concern, the parents of said minors will also be involved and fully informed of the intentions behind this research. Informed consent with the parents involved, and explaining everything that will happen from beginning to end will minimize any risks when involving minors. </w:t>
      </w:r>
    </w:p>
    <w:p w:rsidR="00000000" w:rsidDel="00000000" w:rsidP="00000000" w:rsidRDefault="00000000" w:rsidRPr="00000000" w14:paraId="0000002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27">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Ani, N. C. (2024). The Impact of Family Dynamics on Children’s Mental Health: Systematic Review. </w:t>
      </w:r>
      <w:r w:rsidDel="00000000" w:rsidR="00000000" w:rsidRPr="00000000">
        <w:rPr>
          <w:rFonts w:ascii="Times New Roman" w:cs="Times New Roman" w:eastAsia="Times New Roman" w:hAnsi="Times New Roman"/>
          <w:i w:val="1"/>
          <w:color w:val="222222"/>
          <w:sz w:val="24"/>
          <w:szCs w:val="24"/>
          <w:rtl w:val="0"/>
        </w:rPr>
        <w:t xml:space="preserve">NIGERIAN JOURNAL OF ARTS AND HUMANITIES (NJAH)</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4</w:t>
      </w:r>
      <w:r w:rsidDel="00000000" w:rsidR="00000000" w:rsidRPr="00000000">
        <w:rPr>
          <w:rFonts w:ascii="Times New Roman" w:cs="Times New Roman" w:eastAsia="Times New Roman" w:hAnsi="Times New Roman"/>
          <w:color w:val="222222"/>
          <w:sz w:val="24"/>
          <w:szCs w:val="24"/>
          <w:rtl w:val="0"/>
        </w:rPr>
        <w:t xml:space="preserve">(2). </w:t>
      </w:r>
      <w:hyperlink r:id="rId6">
        <w:r w:rsidDel="00000000" w:rsidR="00000000" w:rsidRPr="00000000">
          <w:rPr>
            <w:rFonts w:ascii="Times New Roman" w:cs="Times New Roman" w:eastAsia="Times New Roman" w:hAnsi="Times New Roman"/>
            <w:color w:val="1155cc"/>
            <w:sz w:val="24"/>
            <w:szCs w:val="24"/>
            <w:u w:val="single"/>
            <w:rtl w:val="0"/>
          </w:rPr>
          <w:t xml:space="preserve">https://www.nigerianjournalsonline.com/index.php/NJAH/article/viewFile/5381/5223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widowControl w:val="0"/>
        <w:spacing w:after="240" w:before="240" w:line="480" w:lineRule="auto"/>
        <w:ind w:left="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Ennis, E., &amp; Bunting, B. P. (2013). Family burden, family health and personal mental health. </w:t>
      </w:r>
      <w:r w:rsidDel="00000000" w:rsidR="00000000" w:rsidRPr="00000000">
        <w:rPr>
          <w:rFonts w:ascii="Times New Roman" w:cs="Times New Roman" w:eastAsia="Times New Roman" w:hAnsi="Times New Roman"/>
          <w:i w:val="1"/>
          <w:color w:val="222222"/>
          <w:sz w:val="24"/>
          <w:szCs w:val="24"/>
          <w:rtl w:val="0"/>
        </w:rPr>
        <w:t xml:space="preserve">BMC Public Health</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i w:val="1"/>
          <w:color w:val="222222"/>
          <w:sz w:val="24"/>
          <w:szCs w:val="24"/>
          <w:rtl w:val="0"/>
        </w:rPr>
        <w:t xml:space="preserve">13</w:t>
      </w:r>
      <w:r w:rsidDel="00000000" w:rsidR="00000000" w:rsidRPr="00000000">
        <w:rPr>
          <w:rFonts w:ascii="Times New Roman" w:cs="Times New Roman" w:eastAsia="Times New Roman" w:hAnsi="Times New Roman"/>
          <w:color w:val="222222"/>
          <w:sz w:val="24"/>
          <w:szCs w:val="24"/>
          <w:rtl w:val="0"/>
        </w:rPr>
        <w:t xml:space="preserve">, 1-9. </w:t>
      </w:r>
      <w:hyperlink r:id="rId7">
        <w:r w:rsidDel="00000000" w:rsidR="00000000" w:rsidRPr="00000000">
          <w:rPr>
            <w:rFonts w:ascii="Times New Roman" w:cs="Times New Roman" w:eastAsia="Times New Roman" w:hAnsi="Times New Roman"/>
            <w:color w:val="1155cc"/>
            <w:sz w:val="24"/>
            <w:szCs w:val="24"/>
            <w:u w:val="single"/>
            <w:rtl w:val="0"/>
          </w:rPr>
          <w:t xml:space="preserve">https://link.springer.com/content/pdf/10.1186/1471-2458-13-255.pdf</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9">
      <w:pPr>
        <w:widowControl w:val="0"/>
        <w:spacing w:after="240" w:before="240" w:line="480" w:lineRule="auto"/>
        <w:ind w:left="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Zarnaghash, Mina, et al. </w:t>
      </w:r>
      <w:r w:rsidDel="00000000" w:rsidR="00000000" w:rsidRPr="00000000">
        <w:rPr>
          <w:rFonts w:ascii="Times New Roman" w:cs="Times New Roman" w:eastAsia="Times New Roman" w:hAnsi="Times New Roman"/>
          <w:i w:val="1"/>
          <w:sz w:val="24"/>
          <w:szCs w:val="24"/>
          <w:rtl w:val="0"/>
        </w:rPr>
        <w:t xml:space="preserve">The Relationship Between Family Communication Patterns and Mental Health</w:t>
      </w:r>
      <w:r w:rsidDel="00000000" w:rsidR="00000000" w:rsidRPr="00000000">
        <w:rPr>
          <w:rFonts w:ascii="Times New Roman" w:cs="Times New Roman" w:eastAsia="Times New Roman" w:hAnsi="Times New Roman"/>
          <w:sz w:val="24"/>
          <w:szCs w:val="24"/>
          <w:rtl w:val="0"/>
        </w:rPr>
        <w:t xml:space="preserve">, 3rd World Conference on Psychology, no. Social and Behavioral Sciences 84 (2013) 405-410, 2013. </w:t>
      </w:r>
      <w:hyperlink r:id="rId8">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https://www.sciencedirect.com/science/article/pii/S187704281301642X</w:t>
        </w:r>
      </w:hyperlink>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2A">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jc w:val="left"/>
        <w:rPr>
          <w:rFonts w:ascii="Roboto" w:cs="Roboto" w:eastAsia="Roboto" w:hAnsi="Roboto"/>
          <w:b w:val="1"/>
          <w:color w:val="eef0ff"/>
          <w:sz w:val="24"/>
          <w:szCs w:val="24"/>
          <w:shd w:fill="1f1f1f" w:val="clear"/>
        </w:rPr>
      </w:pPr>
      <w:r w:rsidDel="00000000" w:rsidR="00000000" w:rsidRPr="00000000">
        <w:rPr>
          <w:rtl w:val="0"/>
        </w:rPr>
      </w:r>
    </w:p>
    <w:p w:rsidR="00000000" w:rsidDel="00000000" w:rsidP="00000000" w:rsidRDefault="00000000" w:rsidRPr="00000000" w14:paraId="0000002C">
      <w:pPr>
        <w:spacing w:line="480" w:lineRule="auto"/>
        <w:jc w:val="left"/>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igerianjournalsonline.com/index.php/NJAH/article/viewFile/5381/5223" TargetMode="External"/><Relationship Id="rId7" Type="http://schemas.openxmlformats.org/officeDocument/2006/relationships/hyperlink" Target="https://link.springer.com/content/pdf/10.1186/1471-2458-13-255.pdf" TargetMode="External"/><Relationship Id="rId8" Type="http://schemas.openxmlformats.org/officeDocument/2006/relationships/hyperlink" Target="https://www.sciencedirect.com/science/article/pii/S187704281301642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